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3943" w14:textId="0724A480" w:rsidR="002F51BE" w:rsidRPr="002F51BE" w:rsidRDefault="002F51BE" w:rsidP="002F51BE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2F51BE">
        <w:rPr>
          <w:rFonts w:ascii="Times New Roman" w:eastAsia="黑体" w:hAnsi="Times New Roman" w:hint="eastAsia"/>
          <w:b/>
          <w:bCs/>
          <w:sz w:val="32"/>
          <w:szCs w:val="32"/>
        </w:rPr>
        <w:t>液相色谱使用方法</w:t>
      </w:r>
    </w:p>
    <w:p w14:paraId="1AD05609" w14:textId="77777777" w:rsidR="002F51BE" w:rsidRPr="00FB2DA7" w:rsidRDefault="002F51BE" w:rsidP="002F51BE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</w:p>
    <w:p w14:paraId="45815396" w14:textId="77777777" w:rsidR="002F51BE" w:rsidRDefault="002F51BE" w:rsidP="002F51BE">
      <w:pPr>
        <w:spacing w:beforeLines="50" w:before="156"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8B2E142" wp14:editId="1178732D">
            <wp:extent cx="5274310" cy="3651250"/>
            <wp:effectExtent l="0" t="0" r="2540" b="6350"/>
            <wp:docPr id="15" name="图形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83CD" w14:textId="77777777" w:rsidR="002F51BE" w:rsidRDefault="002F51BE" w:rsidP="002F51BE">
      <w:pPr>
        <w:spacing w:beforeLines="50" w:before="156"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</w:p>
    <w:sectPr w:rsidR="002F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BE"/>
    <w:rsid w:val="002F51BE"/>
    <w:rsid w:val="00A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3F9E"/>
  <w15:chartTrackingRefBased/>
  <w15:docId w15:val="{C979A559-0C4B-4FF4-B38C-90751C32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1</cp:revision>
  <dcterms:created xsi:type="dcterms:W3CDTF">2024-02-25T07:52:00Z</dcterms:created>
  <dcterms:modified xsi:type="dcterms:W3CDTF">2024-02-25T07:53:00Z</dcterms:modified>
</cp:coreProperties>
</file>